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</w:pPr>
      <w:r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 xml:space="preserve">Сдавайте отчётность вовремя 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32"/>
          <w:szCs w:val="32"/>
          <w:lang w:eastAsia="ru-RU"/>
        </w:rPr>
      </w:pPr>
      <w:r>
        <w:rPr>
          <w:rFonts w:ascii="Tms Rmn" w:hAnsi="Tms Rmn" w:cs="Tms Rmn"/>
          <w:color w:val="000000"/>
          <w:sz w:val="32"/>
          <w:szCs w:val="32"/>
          <w:lang w:eastAsia="ru-RU"/>
        </w:rPr>
        <w:t>1</w:t>
      </w:r>
      <w:r>
        <w:rPr>
          <w:rFonts w:asciiTheme="minorHAnsi" w:hAnsiTheme="minorHAnsi" w:cs="Tms Rmn"/>
          <w:color w:val="000000"/>
          <w:sz w:val="32"/>
          <w:szCs w:val="32"/>
          <w:lang w:eastAsia="ru-RU"/>
        </w:rPr>
        <w:t>7</w:t>
      </w:r>
      <w:r>
        <w:rPr>
          <w:rFonts w:ascii="Tms Rmn" w:hAnsi="Tms Rmn" w:cs="Tms Rmn"/>
          <w:color w:val="000000"/>
          <w:sz w:val="32"/>
          <w:szCs w:val="32"/>
          <w:lang w:eastAsia="ru-RU"/>
        </w:rPr>
        <w:t xml:space="preserve"> </w:t>
      </w:r>
      <w:r>
        <w:rPr>
          <w:rFonts w:asciiTheme="minorHAnsi" w:hAnsiTheme="minorHAnsi" w:cs="Tms Rmn"/>
          <w:color w:val="000000"/>
          <w:sz w:val="32"/>
          <w:szCs w:val="32"/>
          <w:lang w:eastAsia="ru-RU"/>
        </w:rPr>
        <w:t>мая</w:t>
      </w:r>
      <w:r>
        <w:rPr>
          <w:rFonts w:ascii="Tms Rmn" w:hAnsi="Tms Rmn" w:cs="Tms Rmn"/>
          <w:color w:val="000000"/>
          <w:sz w:val="32"/>
          <w:szCs w:val="32"/>
          <w:lang w:eastAsia="ru-RU"/>
        </w:rPr>
        <w:t xml:space="preserve"> – последний день, когда страхователи могут сдать СЗВ-М за </w:t>
      </w:r>
      <w:r>
        <w:rPr>
          <w:rFonts w:asciiTheme="minorHAnsi" w:hAnsiTheme="minorHAnsi" w:cs="Tms Rmn"/>
          <w:color w:val="000000"/>
          <w:sz w:val="32"/>
          <w:szCs w:val="32"/>
          <w:lang w:eastAsia="ru-RU"/>
        </w:rPr>
        <w:t>апрель</w:t>
      </w:r>
      <w:r>
        <w:rPr>
          <w:rFonts w:ascii="Tms Rmn" w:hAnsi="Tms Rmn" w:cs="Tms Rmn"/>
          <w:color w:val="000000"/>
          <w:sz w:val="32"/>
          <w:szCs w:val="32"/>
          <w:lang w:eastAsia="ru-RU"/>
        </w:rPr>
        <w:t xml:space="preserve"> 2021 год</w:t>
      </w:r>
      <w:bookmarkStart w:id="0" w:name="_GoBack"/>
      <w:bookmarkEnd w:id="0"/>
      <w:r>
        <w:rPr>
          <w:rFonts w:ascii="Tms Rmn" w:hAnsi="Tms Rmn" w:cs="Tms Rmn"/>
          <w:color w:val="000000"/>
          <w:sz w:val="32"/>
          <w:szCs w:val="32"/>
          <w:lang w:eastAsia="ru-RU"/>
        </w:rPr>
        <w:t>а без финансовых санкций.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32"/>
          <w:szCs w:val="32"/>
          <w:lang w:eastAsia="ru-RU"/>
        </w:rPr>
      </w:pPr>
      <w:r>
        <w:rPr>
          <w:rFonts w:ascii="Tms Rmn" w:hAnsi="Tms Rmn" w:cs="Tms Rmn"/>
          <w:color w:val="000000"/>
          <w:sz w:val="32"/>
          <w:szCs w:val="32"/>
          <w:lang w:eastAsia="ru-RU"/>
        </w:rPr>
        <w:t>В территориальных Управлениях ПФР идёт приём ежемесячной о</w:t>
      </w:r>
      <w:r>
        <w:rPr>
          <w:rFonts w:ascii="Tms Rmn" w:hAnsi="Tms Rmn" w:cs="Tms Rmn"/>
          <w:color w:val="000000"/>
          <w:sz w:val="32"/>
          <w:szCs w:val="32"/>
          <w:lang w:eastAsia="ru-RU"/>
        </w:rPr>
        <w:t>т</w:t>
      </w:r>
      <w:r>
        <w:rPr>
          <w:rFonts w:ascii="Tms Rmn" w:hAnsi="Tms Rmn" w:cs="Tms Rmn"/>
          <w:color w:val="000000"/>
          <w:sz w:val="32"/>
          <w:szCs w:val="32"/>
          <w:lang w:eastAsia="ru-RU"/>
        </w:rPr>
        <w:t xml:space="preserve">чётности по форме СЗВ-М (Сведения о застрахованных лицах) за </w:t>
      </w:r>
      <w:r>
        <w:rPr>
          <w:rFonts w:asciiTheme="minorHAnsi" w:hAnsiTheme="minorHAnsi" w:cs="Tms Rmn"/>
          <w:color w:val="000000"/>
          <w:sz w:val="32"/>
          <w:szCs w:val="32"/>
          <w:lang w:eastAsia="ru-RU"/>
        </w:rPr>
        <w:t>апрель</w:t>
      </w:r>
      <w:r>
        <w:rPr>
          <w:rFonts w:ascii="Tms Rmn" w:hAnsi="Tms Rmn" w:cs="Tms Rmn"/>
          <w:color w:val="000000"/>
          <w:sz w:val="32"/>
          <w:szCs w:val="32"/>
          <w:lang w:eastAsia="ru-RU"/>
        </w:rPr>
        <w:t xml:space="preserve"> 2021 года.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32"/>
          <w:szCs w:val="32"/>
          <w:lang w:eastAsia="ru-RU"/>
        </w:rPr>
      </w:pPr>
      <w:r>
        <w:rPr>
          <w:rFonts w:ascii="Tms Rmn" w:hAnsi="Tms Rmn" w:cs="Tms Rmn"/>
          <w:color w:val="000000"/>
          <w:sz w:val="32"/>
          <w:szCs w:val="32"/>
          <w:lang w:eastAsia="ru-RU"/>
        </w:rPr>
        <w:t>За непредставление в установленные сроки индивидуальных свед</w:t>
      </w:r>
      <w:r>
        <w:rPr>
          <w:rFonts w:ascii="Tms Rmn" w:hAnsi="Tms Rmn" w:cs="Tms Rmn"/>
          <w:color w:val="000000"/>
          <w:sz w:val="32"/>
          <w:szCs w:val="32"/>
          <w:lang w:eastAsia="ru-RU"/>
        </w:rPr>
        <w:t>е</w:t>
      </w:r>
      <w:r>
        <w:rPr>
          <w:rFonts w:ascii="Tms Rmn" w:hAnsi="Tms Rmn" w:cs="Tms Rmn"/>
          <w:color w:val="000000"/>
          <w:sz w:val="32"/>
          <w:szCs w:val="32"/>
          <w:lang w:eastAsia="ru-RU"/>
        </w:rPr>
        <w:t>ний либо представление страхователем неполных и (или) недост</w:t>
      </w:r>
      <w:r>
        <w:rPr>
          <w:rFonts w:ascii="Tms Rmn" w:hAnsi="Tms Rmn" w:cs="Tms Rmn"/>
          <w:color w:val="000000"/>
          <w:sz w:val="32"/>
          <w:szCs w:val="32"/>
          <w:lang w:eastAsia="ru-RU"/>
        </w:rPr>
        <w:t>о</w:t>
      </w:r>
      <w:r>
        <w:rPr>
          <w:rFonts w:ascii="Tms Rmn" w:hAnsi="Tms Rmn" w:cs="Tms Rmn"/>
          <w:color w:val="000000"/>
          <w:sz w:val="32"/>
          <w:szCs w:val="32"/>
          <w:lang w:eastAsia="ru-RU"/>
        </w:rPr>
        <w:t>верных сведений о застрахованных лицах страхователь несёт отве</w:t>
      </w:r>
      <w:r>
        <w:rPr>
          <w:rFonts w:ascii="Tms Rmn" w:hAnsi="Tms Rmn" w:cs="Tms Rmn"/>
          <w:color w:val="000000"/>
          <w:sz w:val="32"/>
          <w:szCs w:val="32"/>
          <w:lang w:eastAsia="ru-RU"/>
        </w:rPr>
        <w:t>т</w:t>
      </w:r>
      <w:r>
        <w:rPr>
          <w:rFonts w:ascii="Tms Rmn" w:hAnsi="Tms Rmn" w:cs="Tms Rmn"/>
          <w:color w:val="000000"/>
          <w:sz w:val="32"/>
          <w:szCs w:val="32"/>
          <w:lang w:eastAsia="ru-RU"/>
        </w:rPr>
        <w:t>ственность в виде штрафа в размере 500 рублей в отношении каждого застрахованного лица. Кроме того, должностное лицо, допустившее нарушение законодательства, привлекается к административной о</w:t>
      </w:r>
      <w:r>
        <w:rPr>
          <w:rFonts w:ascii="Tms Rmn" w:hAnsi="Tms Rmn" w:cs="Tms Rmn"/>
          <w:color w:val="000000"/>
          <w:sz w:val="32"/>
          <w:szCs w:val="32"/>
          <w:lang w:eastAsia="ru-RU"/>
        </w:rPr>
        <w:t>т</w:t>
      </w:r>
      <w:r>
        <w:rPr>
          <w:rFonts w:ascii="Tms Rmn" w:hAnsi="Tms Rmn" w:cs="Tms Rmn"/>
          <w:color w:val="000000"/>
          <w:sz w:val="32"/>
          <w:szCs w:val="32"/>
          <w:lang w:eastAsia="ru-RU"/>
        </w:rPr>
        <w:t>ветственности в соответствии с частью 1 статьи 15.33.2 КоАП РФ в виде штрафа в размере от 300 до 500 рублей.</w:t>
      </w:r>
    </w:p>
    <w:p>
      <w:pPr>
        <w:suppressAutoHyphens w:val="0"/>
        <w:autoSpaceDE w:val="0"/>
        <w:autoSpaceDN w:val="0"/>
        <w:adjustRightInd w:val="0"/>
        <w:rPr>
          <w:sz w:val="32"/>
          <w:szCs w:val="32"/>
        </w:rPr>
      </w:pPr>
      <w:r>
        <w:rPr>
          <w:rFonts w:ascii="Tms Rmn" w:hAnsi="Tms Rmn" w:cs="Tms Rmn"/>
          <w:color w:val="000000"/>
          <w:sz w:val="32"/>
          <w:szCs w:val="32"/>
          <w:lang w:eastAsia="ru-RU"/>
        </w:rPr>
        <w:t>Форма отчётности и форматы данных доступны на официальном са</w:t>
      </w:r>
      <w:r>
        <w:rPr>
          <w:rFonts w:ascii="Tms Rmn" w:hAnsi="Tms Rmn" w:cs="Tms Rmn"/>
          <w:color w:val="000000"/>
          <w:sz w:val="32"/>
          <w:szCs w:val="32"/>
          <w:lang w:eastAsia="ru-RU"/>
        </w:rPr>
        <w:t>й</w:t>
      </w:r>
      <w:r>
        <w:rPr>
          <w:rFonts w:ascii="Tms Rmn" w:hAnsi="Tms Rmn" w:cs="Tms Rmn"/>
          <w:color w:val="000000"/>
          <w:sz w:val="32"/>
          <w:szCs w:val="32"/>
          <w:lang w:eastAsia="ru-RU"/>
        </w:rPr>
        <w:t xml:space="preserve">те Пенсионного фонда </w:t>
      </w:r>
      <w:hyperlink r:id="rId9" w:history="1">
        <w:r>
          <w:rPr>
            <w:rFonts w:ascii="Tms Rmn" w:hAnsi="Tms Rmn" w:cs="Tms Rmn"/>
            <w:color w:val="0000FF"/>
            <w:sz w:val="32"/>
            <w:szCs w:val="32"/>
            <w:lang w:eastAsia="ru-RU"/>
          </w:rPr>
          <w:t>https://pfr.gov.ru/</w:t>
        </w:r>
      </w:hyperlink>
      <w:r>
        <w:rPr>
          <w:rFonts w:ascii="Tms Rmn" w:hAnsi="Tms Rmn" w:cs="Tms Rmn"/>
          <w:color w:val="000000"/>
          <w:sz w:val="32"/>
          <w:szCs w:val="32"/>
          <w:lang w:eastAsia="ru-RU"/>
        </w:rPr>
        <w:t>.</w:t>
      </w:r>
    </w:p>
    <w:sectPr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220980</wp:posOffset>
              </wp:positionV>
              <wp:extent cx="6476365" cy="1054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6365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       Государственное учреждение – Управление Пенсионного фонда</w:t>
                          </w:r>
                        </w:p>
                        <w:p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ptab w:relativeTo="margin" w:alignment="center" w:leader="none"/>
                          </w: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 в Петроградском районе Санкт-Петербурга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.05pt;margin-top:17.4pt;width:509.95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" stroked="f">
              <v:fill opacity="0"/>
              <v:textbox inset="0,0,0,0">
                <w:txbxContent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          Государственное учреждение – Управление Пенсионного фонда</w:t>
                    </w:r>
                  </w:p>
                  <w:p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ptab w:relativeTo="margin" w:alignment="center" w:leader="none"/>
                    </w:r>
                    <w:r>
                      <w:rPr>
                        <w:sz w:val="28"/>
                        <w:szCs w:val="28"/>
                      </w:rPr>
                      <w:t>Российской Федерации в Петроградском районе Санкт-Петербурга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38F80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A2798B"/>
    <w:multiLevelType w:val="multilevel"/>
    <w:tmpl w:val="5B0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B758AA"/>
    <w:multiLevelType w:val="multilevel"/>
    <w:tmpl w:val="651E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E5587"/>
    <w:multiLevelType w:val="multilevel"/>
    <w:tmpl w:val="D56C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Strong"/>
    <w:basedOn w:val="11"/>
    <w:uiPriority w:val="22"/>
    <w:qFormat/>
    <w:rPr>
      <w:b/>
      <w:bCs/>
    </w:rPr>
  </w:style>
  <w:style w:type="character" w:styleId="a5">
    <w:name w:val="Hyperlink"/>
    <w:basedOn w:val="11"/>
    <w:uiPriority w:val="99"/>
    <w:rPr>
      <w:color w:val="0000FF"/>
      <w:u w:val="single"/>
    </w:rPr>
  </w:style>
  <w:style w:type="character" w:styleId="a6">
    <w:name w:val="Emphasis"/>
    <w:basedOn w:val="11"/>
    <w:qFormat/>
    <w:rPr>
      <w:i/>
      <w:iCs/>
    </w:rPr>
  </w:style>
  <w:style w:type="character" w:customStyle="1" w:styleId="apple-style-span">
    <w:name w:val="apple-style-span"/>
    <w:basedOn w:val="11"/>
  </w:style>
  <w:style w:type="character" w:customStyle="1" w:styleId="apple-converted-space">
    <w:name w:val="apple-converted-space"/>
    <w:basedOn w:val="11"/>
  </w:style>
  <w:style w:type="character" w:customStyle="1" w:styleId="a7">
    <w:name w:val="Верхний колонтитул Знак"/>
    <w:basedOn w:val="11"/>
    <w:uiPriority w:val="99"/>
  </w:style>
  <w:style w:type="character" w:customStyle="1" w:styleId="40">
    <w:name w:val="Заголовок 4 Знак"/>
    <w:basedOn w:val="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lang w:eastAsia="zh-CN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lang w:eastAsia="zh-CN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pPr>
      <w:suppressAutoHyphens w:val="0"/>
      <w:ind w:left="708"/>
    </w:pPr>
    <w:rPr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lang w:eastAsia="zh-CN"/>
    </w:rPr>
  </w:style>
  <w:style w:type="table" w:styleId="af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Pr>
      <w:b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Strong"/>
    <w:basedOn w:val="11"/>
    <w:uiPriority w:val="22"/>
    <w:qFormat/>
    <w:rPr>
      <w:b/>
      <w:bCs/>
    </w:rPr>
  </w:style>
  <w:style w:type="character" w:styleId="a5">
    <w:name w:val="Hyperlink"/>
    <w:basedOn w:val="11"/>
    <w:uiPriority w:val="99"/>
    <w:rPr>
      <w:color w:val="0000FF"/>
      <w:u w:val="single"/>
    </w:rPr>
  </w:style>
  <w:style w:type="character" w:styleId="a6">
    <w:name w:val="Emphasis"/>
    <w:basedOn w:val="11"/>
    <w:qFormat/>
    <w:rPr>
      <w:i/>
      <w:iCs/>
    </w:rPr>
  </w:style>
  <w:style w:type="character" w:customStyle="1" w:styleId="apple-style-span">
    <w:name w:val="apple-style-span"/>
    <w:basedOn w:val="11"/>
  </w:style>
  <w:style w:type="character" w:customStyle="1" w:styleId="apple-converted-space">
    <w:name w:val="apple-converted-space"/>
    <w:basedOn w:val="11"/>
  </w:style>
  <w:style w:type="character" w:customStyle="1" w:styleId="a7">
    <w:name w:val="Верхний колонтитул Знак"/>
    <w:basedOn w:val="11"/>
    <w:uiPriority w:val="99"/>
  </w:style>
  <w:style w:type="character" w:customStyle="1" w:styleId="40">
    <w:name w:val="Заголовок 4 Знак"/>
    <w:basedOn w:val="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lang w:eastAsia="zh-CN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lang w:eastAsia="zh-CN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pPr>
      <w:suppressAutoHyphens w:val="0"/>
      <w:ind w:left="708"/>
    </w:pPr>
    <w:rPr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lang w:eastAsia="zh-CN"/>
    </w:rPr>
  </w:style>
  <w:style w:type="table" w:styleId="af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Pr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561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DD75E-411F-4B2A-BDC8-70E339B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ps</cp:lastModifiedBy>
  <cp:revision>2</cp:revision>
  <cp:lastPrinted>2017-04-26T11:10:00Z</cp:lastPrinted>
  <dcterms:created xsi:type="dcterms:W3CDTF">2021-05-12T08:43:00Z</dcterms:created>
  <dcterms:modified xsi:type="dcterms:W3CDTF">2021-05-12T08:43:00Z</dcterms:modified>
</cp:coreProperties>
</file>