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suppressAutoHyphens w:val="0"/>
        <w:autoSpaceDE w:val="0"/>
        <w:autoSpaceDN w:val="0"/>
        <w:adjustRightInd w:val="0"/>
        <w:jc w:val="both"/>
      </w:pPr>
    </w:p>
    <w:p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В Санкт-Петербурге и Ленинградской о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б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ласти осуществлены </w:t>
      </w: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выплаты ветеранам ко Дню Победы</w:t>
      </w:r>
    </w:p>
    <w:bookmarkEnd w:id="0"/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Санкт-Петербурге и Ленинградской области ежегодная выплата ко Дню Победы в размере 10 тысяч рублей перечислена более 4,8 тыс. инвалидам и участникам Великой Отечестве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 xml:space="preserve">ной войны. Средства выплачивались в течение апреля в </w:t>
      </w:r>
      <w:proofErr w:type="spellStart"/>
      <w:r>
        <w:rPr>
          <w:rFonts w:ascii="Tms Rmn" w:hAnsi="Tms Rmn" w:cs="Tms Rmn"/>
          <w:color w:val="000000"/>
          <w:lang w:eastAsia="ru-RU"/>
        </w:rPr>
        <w:t>беззаявительном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порядке одновр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менно с выплатой пенсии. Такая выплата представляется ветеранам ежегодно[1].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proofErr w:type="gramStart"/>
      <w:r>
        <w:rPr>
          <w:rFonts w:ascii="Tms Rmn" w:hAnsi="Tms Rmn" w:cs="Tms Rmn"/>
          <w:color w:val="000000"/>
          <w:lang w:eastAsia="ru-RU"/>
        </w:rPr>
        <w:t>Напомним, указанная выплата производится участникам и инвалидам Великой Отечестве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ной войны, являющимся гражданами Российской Федерации, постоянно проживающим на территории нашей страны, а также в Латвийской, Литовской и Эстонской Республиках.</w:t>
      </w:r>
      <w:proofErr w:type="gramEnd"/>
    </w:p>
    <w:p>
      <w:pPr>
        <w:suppressAutoHyphens w:val="0"/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</w:t>
      </w:r>
    </w:p>
    <w:p>
      <w:pPr>
        <w:suppressAutoHyphens w:val="0"/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lang w:eastAsia="ru-RU"/>
        </w:rPr>
      </w:pPr>
    </w:p>
    <w:p>
      <w:pPr>
        <w:suppressAutoHyphens w:val="0"/>
        <w:autoSpaceDE w:val="0"/>
        <w:autoSpaceDN w:val="0"/>
        <w:adjustRightInd w:val="0"/>
      </w:pPr>
      <w:r>
        <w:rPr>
          <w:rFonts w:ascii="Tms Rmn" w:hAnsi="Tms Rmn" w:cs="Tms Rmn"/>
          <w:color w:val="000000"/>
          <w:lang w:eastAsia="ru-RU"/>
        </w:rPr>
        <w:t>[1] Указ Президента Российской Федерации от 24.04.2019 № 186 «О ежегодной денежной выплате некоторым категориям граждан ко Дню Победы»</w:t>
      </w:r>
    </w:p>
    <w:sectPr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220980</wp:posOffset>
              </wp:positionV>
              <wp:extent cx="6476365" cy="1054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6365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      Государственное учреждение – Управление Пенсионного фонда</w:t>
                          </w:r>
                        </w:p>
                        <w:p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ptab w:relativeTo="margin" w:alignment="center" w:leader="none"/>
                          </w: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 в Петроградском районе Санкт-Петербурга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.05pt;margin-top:17.4pt;width:509.95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" stroked="f">
              <v:fill opacity="0"/>
              <v:textbox inset="0,0,0,0">
                <w:txbxContent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          Государственное учреждение – Управление Пенсионного фонда</w:t>
                    </w:r>
                  </w:p>
                  <w:p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ptab w:relativeTo="margin" w:alignment="center" w:leader="none"/>
                    </w:r>
                    <w:r>
                      <w:rPr>
                        <w:sz w:val="28"/>
                        <w:szCs w:val="28"/>
                      </w:rPr>
                      <w:t>Российской Федерации в Петроградском районе Санкт-Петербурга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38F80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A2798B"/>
    <w:multiLevelType w:val="multilevel"/>
    <w:tmpl w:val="5B0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B758AA"/>
    <w:multiLevelType w:val="multilevel"/>
    <w:tmpl w:val="651E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E5587"/>
    <w:multiLevelType w:val="multilevel"/>
    <w:tmpl w:val="D56C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Emphasis"/>
    <w:basedOn w:val="1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  <w:uiPriority w:val="99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zh-CN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pPr>
      <w:suppressAutoHyphens w:val="0"/>
      <w:ind w:left="708"/>
    </w:pPr>
    <w:rPr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zh-CN"/>
    </w:rPr>
  </w:style>
  <w:style w:type="table" w:styleId="af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Emphasis"/>
    <w:basedOn w:val="1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  <w:uiPriority w:val="99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zh-CN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pPr>
      <w:suppressAutoHyphens w:val="0"/>
      <w:ind w:left="708"/>
    </w:pPr>
    <w:rPr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zh-CN"/>
    </w:rPr>
  </w:style>
  <w:style w:type="table" w:styleId="af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561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160E4-8258-4E1F-A2D0-E8066081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ps</cp:lastModifiedBy>
  <cp:revision>2</cp:revision>
  <cp:lastPrinted>2017-04-26T11:10:00Z</cp:lastPrinted>
  <dcterms:created xsi:type="dcterms:W3CDTF">2021-05-12T08:40:00Z</dcterms:created>
  <dcterms:modified xsi:type="dcterms:W3CDTF">2021-05-12T08:40:00Z</dcterms:modified>
</cp:coreProperties>
</file>